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70D1" w14:textId="77777777" w:rsidR="00000000" w:rsidRDefault="00BB49D7">
      <w:pPr>
        <w:pStyle w:val="Header"/>
        <w:tabs>
          <w:tab w:val="left" w:pos="720"/>
        </w:tabs>
      </w:pPr>
      <w:r>
        <w:rPr>
          <w:noProof/>
        </w:rPr>
        <w:drawing>
          <wp:inline distT="0" distB="0" distL="0" distR="0" wp14:anchorId="39A6706B" wp14:editId="41338573">
            <wp:extent cx="5791200" cy="1238250"/>
            <wp:effectExtent l="0" t="0" r="0" b="0"/>
            <wp:docPr id="1" name="Picture 1" descr="Multi-LineLiability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-LineLiabilityBan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BFD1" w14:textId="77777777" w:rsidR="00000000" w:rsidRDefault="00BB49D7"/>
    <w:p w14:paraId="2366901E" w14:textId="77777777" w:rsidR="00000000" w:rsidRDefault="00BB49D7">
      <w:pPr>
        <w:pStyle w:val="BodyText"/>
        <w:jc w:val="center"/>
        <w:rPr>
          <w:sz w:val="24"/>
        </w:rPr>
      </w:pPr>
    </w:p>
    <w:p w14:paraId="30B3848C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The ATS/PAC Multi-Line Liability module is a complete, end-to-end application designed to provide adjusters with all the tools they need to make liability </w:t>
      </w:r>
      <w:r>
        <w:rPr>
          <w:b w:val="0"/>
          <w:bCs w:val="0"/>
          <w:sz w:val="24"/>
        </w:rPr>
        <w:t>claims management a streamlined and efficient process.  The ATS software will guide users from incident reporting through the “promotion” of an incident to a liability claim and on to financial management and comprehensive claims analysis reporting.</w:t>
      </w:r>
    </w:p>
    <w:p w14:paraId="71F0CACB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3DA0C914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Gener</w:t>
      </w:r>
      <w:r>
        <w:rPr>
          <w:b w:val="0"/>
          <w:bCs w:val="0"/>
          <w:sz w:val="24"/>
        </w:rPr>
        <w:t>al Liability Event’s pane from the Console:</w:t>
      </w:r>
    </w:p>
    <w:p w14:paraId="5C4EDD81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noProof/>
          <w:sz w:val="24"/>
        </w:rPr>
        <w:drawing>
          <wp:inline distT="0" distB="0" distL="0" distR="0" wp14:anchorId="709358AD" wp14:editId="5FBDE520">
            <wp:extent cx="6124575" cy="2800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8484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54AC8FF2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7B1B2881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All ATS console panes utilize the familiar expandable tree. </w:t>
      </w:r>
    </w:p>
    <w:p w14:paraId="5BEDC4CA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30BD545" wp14:editId="480166F9">
            <wp:simplePos x="0" y="0"/>
            <wp:positionH relativeFrom="column">
              <wp:posOffset>2383155</wp:posOffset>
            </wp:positionH>
            <wp:positionV relativeFrom="paragraph">
              <wp:posOffset>106680</wp:posOffset>
            </wp:positionV>
            <wp:extent cx="1645920" cy="2105660"/>
            <wp:effectExtent l="0" t="0" r="0" b="8890"/>
            <wp:wrapNone/>
            <wp:docPr id="1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8D82D0E" wp14:editId="184560AF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163445" cy="2069465"/>
            <wp:effectExtent l="0" t="0" r="8255" b="6985"/>
            <wp:wrapNone/>
            <wp:docPr id="10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06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89AD0F2" wp14:editId="264EB6AC">
            <wp:simplePos x="0" y="0"/>
            <wp:positionH relativeFrom="column">
              <wp:posOffset>4469130</wp:posOffset>
            </wp:positionH>
            <wp:positionV relativeFrom="paragraph">
              <wp:posOffset>489585</wp:posOffset>
            </wp:positionV>
            <wp:extent cx="1630045" cy="1687830"/>
            <wp:effectExtent l="0" t="0" r="8255" b="7620"/>
            <wp:wrapNone/>
            <wp:docPr id="9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8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350D3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53608784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393BBD21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14:paraId="43D35D3A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1EAC436D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51A37FC4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086973E0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508EFA8B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182E79BF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4A01404B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2D0C6805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4FFF5B70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1263A671" w14:textId="77777777" w:rsidR="00000000" w:rsidRDefault="00BB49D7">
      <w:pPr>
        <w:spacing w:after="120"/>
        <w:jc w:val="center"/>
      </w:pPr>
      <w:r>
        <w:rPr>
          <w:b/>
          <w:bCs/>
        </w:rPr>
        <w:br w:type="page"/>
      </w:r>
      <w:r>
        <w:t>ATS.NET - Unparalleled search capability.</w:t>
      </w:r>
    </w:p>
    <w:p w14:paraId="13F4ECDC" w14:textId="77777777" w:rsidR="00000000" w:rsidRDefault="00BB49D7">
      <w:pPr>
        <w:spacing w:after="120"/>
      </w:pPr>
      <w:r>
        <w:t>Once you select a menu item you will be able to search information, sort filter or g</w:t>
      </w:r>
      <w:r>
        <w:t xml:space="preserve">roup by any column in the related grid. Export to PDF or XLS/XLSX directly from your search results.  </w:t>
      </w:r>
    </w:p>
    <w:p w14:paraId="362F630D" w14:textId="77777777" w:rsidR="00000000" w:rsidRDefault="00BB49D7">
      <w:pPr>
        <w:spacing w:after="120"/>
      </w:pPr>
      <w:r>
        <w:rPr>
          <w:noProof/>
        </w:rPr>
        <w:drawing>
          <wp:inline distT="0" distB="0" distL="0" distR="0" wp14:anchorId="34C2A765" wp14:editId="2A9CAF66">
            <wp:extent cx="6115050" cy="2809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CD3A" w14:textId="77777777" w:rsidR="00000000" w:rsidRDefault="00BB49D7">
      <w:pPr>
        <w:spacing w:after="120"/>
      </w:pPr>
    </w:p>
    <w:p w14:paraId="07890C4E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Claim Screens are customizable by claim type, level or even user.</w:t>
      </w:r>
    </w:p>
    <w:p w14:paraId="2FA9C4D5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Main Module </w:t>
      </w:r>
      <w:r>
        <w:rPr>
          <w:b w:val="0"/>
          <w:bCs w:val="0"/>
          <w:sz w:val="24"/>
        </w:rPr>
        <w:t>Menu allows for quick links to Diaries, Notes, Letters, Payments Document Management and other desired features. Sub-menu allows for “Save”, “Save as draft” and other features such as “Smart Fields”, table edit and other features the user’s security allow.</w:t>
      </w:r>
    </w:p>
    <w:p w14:paraId="1EF0F792" w14:textId="77777777" w:rsidR="00000000" w:rsidRDefault="00BB49D7">
      <w:pPr>
        <w:pStyle w:val="BodyText"/>
        <w:rPr>
          <w:b w:val="0"/>
          <w:bCs w:val="0"/>
          <w:sz w:val="24"/>
        </w:rPr>
      </w:pPr>
    </w:p>
    <w:p w14:paraId="1D566DDD" w14:textId="77777777" w:rsidR="00000000" w:rsidRDefault="00BB49D7">
      <w:pPr>
        <w:pStyle w:val="BodyText"/>
        <w:rPr>
          <w:b w:val="0"/>
          <w:bCs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01B07F" wp14:editId="53DCED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8860" cy="3571240"/>
            <wp:effectExtent l="0" t="0" r="0" b="0"/>
            <wp:wrapNone/>
            <wp:docPr id="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sz w:val="24"/>
        </w:rPr>
        <w:br w:type="page"/>
      </w:r>
    </w:p>
    <w:p w14:paraId="17C17840" w14:textId="77777777" w:rsidR="00000000" w:rsidRDefault="00BB49D7">
      <w:pPr>
        <w:rPr>
          <w:sz w:val="48"/>
          <w:szCs w:val="48"/>
        </w:rPr>
      </w:pPr>
      <w:r>
        <w:rPr>
          <w:sz w:val="48"/>
          <w:szCs w:val="48"/>
        </w:rPr>
        <w:t>ATS.NET Process</w:t>
      </w:r>
    </w:p>
    <w:p w14:paraId="742EF53B" w14:textId="77777777" w:rsidR="00000000" w:rsidRDefault="00BB49D7">
      <w:pPr>
        <w:rPr>
          <w:sz w:val="48"/>
          <w:szCs w:val="48"/>
        </w:rPr>
      </w:pPr>
    </w:p>
    <w:p w14:paraId="4882CB4C" w14:textId="77777777" w:rsidR="00000000" w:rsidRDefault="00BB49D7">
      <w:r>
        <w:t xml:space="preserve">The process section contains two major components. </w:t>
      </w:r>
    </w:p>
    <w:p w14:paraId="5CBE0DFB" w14:textId="77777777" w:rsidR="00000000" w:rsidRDefault="00BB49D7"/>
    <w:p w14:paraId="022B3B31" w14:textId="77777777" w:rsidR="00000000" w:rsidRDefault="00BB49D7">
      <w:pPr>
        <w:numPr>
          <w:ilvl w:val="0"/>
          <w:numId w:val="2"/>
        </w:numPr>
      </w:pPr>
      <w:r>
        <w:t xml:space="preserve">Process - Manage Batched Payments/Held Med-fee records, Print Payments, Search History, Re-batch and Reconcile. </w:t>
      </w:r>
    </w:p>
    <w:p w14:paraId="4F8A7495" w14:textId="77777777" w:rsidR="00000000" w:rsidRDefault="00BB49D7">
      <w:pPr>
        <w:numPr>
          <w:ilvl w:val="0"/>
          <w:numId w:val="2"/>
        </w:numPr>
      </w:pPr>
      <w:r>
        <w:t xml:space="preserve">Data Exchange – Manage exports and imports to and from systems such </w:t>
      </w:r>
      <w:r>
        <w:t>as CMS, ISO, Pharmacy, HR, AP, and any other interfaces.</w:t>
      </w:r>
    </w:p>
    <w:p w14:paraId="0DA7514D" w14:textId="77777777" w:rsidR="00000000" w:rsidRDefault="00BB49D7">
      <w:pPr>
        <w:ind w:left="720"/>
      </w:pPr>
    </w:p>
    <w:p w14:paraId="66E6A0EE" w14:textId="77777777" w:rsidR="00000000" w:rsidRDefault="00BB49D7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83A68C" wp14:editId="1E99227A">
            <wp:simplePos x="0" y="0"/>
            <wp:positionH relativeFrom="column">
              <wp:posOffset>41910</wp:posOffset>
            </wp:positionH>
            <wp:positionV relativeFrom="paragraph">
              <wp:posOffset>4245610</wp:posOffset>
            </wp:positionV>
            <wp:extent cx="6123940" cy="2291715"/>
            <wp:effectExtent l="0" t="0" r="0" b="0"/>
            <wp:wrapNone/>
            <wp:docPr id="7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29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inline distT="0" distB="0" distL="0" distR="0" wp14:anchorId="73CC5F16" wp14:editId="0268B4C0">
            <wp:extent cx="6115050" cy="459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BFE0" w14:textId="77777777" w:rsidR="00000000" w:rsidRDefault="00BB49D7">
      <w:pPr>
        <w:rPr>
          <w:sz w:val="48"/>
          <w:szCs w:val="48"/>
        </w:rPr>
      </w:pPr>
      <w:r>
        <w:br w:type="page"/>
      </w:r>
      <w:r>
        <w:rPr>
          <w:sz w:val="48"/>
          <w:szCs w:val="48"/>
        </w:rPr>
        <w:t>ATS.NET Groups</w:t>
      </w:r>
    </w:p>
    <w:p w14:paraId="22A5C00E" w14:textId="77777777" w:rsidR="00000000" w:rsidRDefault="00BB49D7">
      <w:pPr>
        <w:rPr>
          <w:sz w:val="48"/>
          <w:szCs w:val="48"/>
        </w:rPr>
      </w:pPr>
    </w:p>
    <w:p w14:paraId="4BC59E18" w14:textId="77777777" w:rsidR="00000000" w:rsidRDefault="00BB49D7">
      <w:r>
        <w:t>Manage any related data such as driver’s, aircraft, fleet, equipment, property and any other data you wish to track, whether related to incidents/claims or not.</w:t>
      </w:r>
    </w:p>
    <w:p w14:paraId="774EE3B8" w14:textId="77777777" w:rsidR="00000000" w:rsidRDefault="00BB49D7"/>
    <w:p w14:paraId="2883045A" w14:textId="77777777" w:rsidR="00000000" w:rsidRDefault="00BB49D7">
      <w:r>
        <w:rPr>
          <w:noProof/>
        </w:rPr>
        <w:drawing>
          <wp:inline distT="0" distB="0" distL="0" distR="0" wp14:anchorId="05EAD0A4" wp14:editId="1C52E179">
            <wp:extent cx="3209925" cy="2790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C9EF" w14:textId="77777777" w:rsidR="00000000" w:rsidRDefault="00BB49D7">
      <w:pPr>
        <w:rPr>
          <w:sz w:val="48"/>
          <w:szCs w:val="48"/>
        </w:rPr>
      </w:pPr>
      <w:r>
        <w:br w:type="page"/>
      </w:r>
      <w:r>
        <w:rPr>
          <w:sz w:val="48"/>
          <w:szCs w:val="48"/>
        </w:rPr>
        <w:t>ATS.NET Secur</w:t>
      </w:r>
      <w:r>
        <w:rPr>
          <w:sz w:val="48"/>
          <w:szCs w:val="48"/>
        </w:rPr>
        <w:t>ity</w:t>
      </w:r>
    </w:p>
    <w:p w14:paraId="6131BC79" w14:textId="77777777" w:rsidR="00000000" w:rsidRDefault="00BB49D7">
      <w:pPr>
        <w:rPr>
          <w:sz w:val="48"/>
          <w:szCs w:val="48"/>
        </w:rPr>
      </w:pPr>
    </w:p>
    <w:p w14:paraId="4C186851" w14:textId="77777777" w:rsidR="00000000" w:rsidRDefault="00BB49D7">
      <w:r>
        <w:t xml:space="preserve">Security at the User and Group Level allows for setting access to data, segments of data, modules and tasks. Limits can be set such as reserve authority or payment limits. </w:t>
      </w:r>
    </w:p>
    <w:p w14:paraId="5F66B6A7" w14:textId="77777777" w:rsidR="00000000" w:rsidRDefault="00BB49D7"/>
    <w:p w14:paraId="027A0C99" w14:textId="77777777" w:rsidR="00000000" w:rsidRDefault="00BB49D7">
      <w:r>
        <w:rPr>
          <w:noProof/>
        </w:rPr>
        <w:drawing>
          <wp:anchor distT="0" distB="0" distL="114300" distR="114300" simplePos="0" relativeHeight="251660288" behindDoc="0" locked="0" layoutInCell="1" allowOverlap="1" wp14:anchorId="32A0AAC7" wp14:editId="58C457FD">
            <wp:simplePos x="0" y="0"/>
            <wp:positionH relativeFrom="column">
              <wp:posOffset>-6350</wp:posOffset>
            </wp:positionH>
            <wp:positionV relativeFrom="paragraph">
              <wp:posOffset>8255</wp:posOffset>
            </wp:positionV>
            <wp:extent cx="6118225" cy="2406015"/>
            <wp:effectExtent l="0" t="0" r="0" b="0"/>
            <wp:wrapNone/>
            <wp:docPr id="6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40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FA96" w14:textId="77777777" w:rsidR="00000000" w:rsidRDefault="00BB49D7"/>
    <w:p w14:paraId="41371E64" w14:textId="77777777" w:rsidR="00000000" w:rsidRDefault="00BB49D7"/>
    <w:p w14:paraId="7A95C142" w14:textId="77777777" w:rsidR="00000000" w:rsidRDefault="00BB49D7"/>
    <w:p w14:paraId="5E24067F" w14:textId="77777777" w:rsidR="00000000" w:rsidRDefault="00BB49D7"/>
    <w:p w14:paraId="271A2A5A" w14:textId="77777777" w:rsidR="00000000" w:rsidRDefault="00BB49D7"/>
    <w:p w14:paraId="31D78DF8" w14:textId="77777777" w:rsidR="00000000" w:rsidRDefault="00BB49D7"/>
    <w:p w14:paraId="356E43AD" w14:textId="77777777" w:rsidR="00000000" w:rsidRDefault="00BB49D7"/>
    <w:p w14:paraId="622722DB" w14:textId="77777777" w:rsidR="00000000" w:rsidRDefault="00BB49D7"/>
    <w:p w14:paraId="127111B0" w14:textId="77777777" w:rsidR="00000000" w:rsidRDefault="00BB49D7"/>
    <w:p w14:paraId="16C05685" w14:textId="77777777" w:rsidR="00000000" w:rsidRDefault="00BB49D7"/>
    <w:p w14:paraId="6BC3EE07" w14:textId="77777777" w:rsidR="00000000" w:rsidRDefault="00BB49D7"/>
    <w:p w14:paraId="568F67D8" w14:textId="77777777" w:rsidR="00000000" w:rsidRDefault="00BB49D7"/>
    <w:p w14:paraId="568FB97C" w14:textId="77777777" w:rsidR="00000000" w:rsidRDefault="00BB49D7"/>
    <w:p w14:paraId="62CBB917" w14:textId="77777777" w:rsidR="00000000" w:rsidRDefault="00BB49D7"/>
    <w:p w14:paraId="3C88888A" w14:textId="77777777" w:rsidR="00000000" w:rsidRDefault="00BB49D7"/>
    <w:p w14:paraId="5CEAE029" w14:textId="77777777" w:rsidR="00000000" w:rsidRDefault="00BB49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00000">
      <w:footerReference w:type="default" r:id="rId18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A382" w14:textId="77777777" w:rsidR="00000000" w:rsidRDefault="00BB49D7">
      <w:r>
        <w:separator/>
      </w:r>
    </w:p>
  </w:endnote>
  <w:endnote w:type="continuationSeparator" w:id="0">
    <w:p w14:paraId="0FE6699D" w14:textId="77777777" w:rsidR="00000000" w:rsidRDefault="00BB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1B90" w14:textId="77777777" w:rsidR="00000000" w:rsidRDefault="00BB49D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hyperlink r:id="rId1" w:history="1">
      <w:r>
        <w:rPr>
          <w:rStyle w:val="Hyperlink"/>
          <w:b/>
          <w:bCs/>
          <w:i/>
          <w:iCs/>
          <w:sz w:val="28"/>
        </w:rPr>
        <w:t>www.atsrmis.com</w:t>
      </w:r>
    </w:hyperlink>
    <w:r>
      <w:rPr>
        <w:b/>
        <w:bCs/>
        <w:i/>
        <w:iCs/>
        <w:color w:val="D80000"/>
        <w:sz w:val="28"/>
      </w:rPr>
      <w:t xml:space="preserve"> (800) 893-1944 x119           Sales@atsrmis.com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763C" w14:textId="77777777" w:rsidR="00000000" w:rsidRDefault="00BB49D7">
      <w:r>
        <w:separator/>
      </w:r>
    </w:p>
  </w:footnote>
  <w:footnote w:type="continuationSeparator" w:id="0">
    <w:p w14:paraId="577ECE6E" w14:textId="77777777" w:rsidR="00000000" w:rsidRDefault="00BB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381"/>
    <w:multiLevelType w:val="hybridMultilevel"/>
    <w:tmpl w:val="54B40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23167">
    <w:abstractNumId w:val="0"/>
  </w:num>
  <w:num w:numId="2" w16cid:durableId="1461338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grammar="clean"/>
  <w:attachedTemplate r:id="rId1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D7"/>
    <w:rsid w:val="00B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5857DE1E"/>
  <w15:chartTrackingRefBased/>
  <w15:docId w15:val="{4CE80A05-E3BF-43C5-8653-90A1E995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 w:hint="default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 w:hint="default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 w:hint="default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srmi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American Technical Services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DButler</dc:creator>
  <cp:keywords/>
  <dc:description/>
  <cp:lastModifiedBy>Craig Zivolich</cp:lastModifiedBy>
  <cp:revision>2</cp:revision>
  <cp:lastPrinted>2019-07-24T20:30:00Z</cp:lastPrinted>
  <dcterms:created xsi:type="dcterms:W3CDTF">2023-09-25T15:20:00Z</dcterms:created>
  <dcterms:modified xsi:type="dcterms:W3CDTF">2023-09-25T15:20:00Z</dcterms:modified>
</cp:coreProperties>
</file>