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9661" w14:textId="52535279" w:rsidR="00095268" w:rsidRPr="00A35994" w:rsidRDefault="00095268" w:rsidP="00095268">
      <w:pPr>
        <w:pStyle w:val="Heading1"/>
        <w:rPr>
          <w:b/>
          <w:bCs/>
          <w:sz w:val="48"/>
          <w:szCs w:val="48"/>
        </w:rPr>
      </w:pPr>
      <w:bookmarkStart w:id="0" w:name="_Hlk193963973"/>
      <w:r w:rsidRPr="00A35994">
        <w:rPr>
          <w:b/>
          <w:bCs/>
          <w:sz w:val="48"/>
          <w:szCs w:val="48"/>
        </w:rPr>
        <w:t>Claim Reserve Worksheet</w:t>
      </w:r>
    </w:p>
    <w:bookmarkEnd w:id="0"/>
    <w:p w14:paraId="60892105" w14:textId="781B1822" w:rsidR="00095268" w:rsidRDefault="00095268"/>
    <w:p w14:paraId="1E3E80E7" w14:textId="78C2DC53" w:rsidR="00095268" w:rsidRDefault="00095268"/>
    <w:p w14:paraId="7D3AD93A" w14:textId="43197B49" w:rsidR="00997CEE" w:rsidRDefault="00997CEE">
      <w:r>
        <w:t xml:space="preserve">The reserve worksheet is optionally used to enter additional reserve information which can accompany the creation of an incurred reserve transaction.  The </w:t>
      </w:r>
      <w:r w:rsidRPr="00830ECE">
        <w:rPr>
          <w:color w:val="709FDB" w:themeColor="text2" w:themeTint="80"/>
        </w:rPr>
        <w:t xml:space="preserve">Create Incurred Reserve Transaction </w:t>
      </w:r>
      <w:r>
        <w:t xml:space="preserve">checkbox causes an incurred reserve transaction to be created when the worksheet record is saved.  </w:t>
      </w:r>
      <w:r w:rsidR="007A102A">
        <w:t>Use</w:t>
      </w:r>
      <w:r>
        <w:t xml:space="preserve"> </w:t>
      </w:r>
      <w:r w:rsidR="007A102A">
        <w:t>t</w:t>
      </w:r>
      <w:r>
        <w:t xml:space="preserve">he </w:t>
      </w:r>
      <w:r w:rsidRPr="007A102A">
        <w:rPr>
          <w:color w:val="709FDB" w:themeColor="text2" w:themeTint="80"/>
        </w:rPr>
        <w:t xml:space="preserve">Add to Proposed Grid </w:t>
      </w:r>
      <w:r>
        <w:t xml:space="preserve">button to move </w:t>
      </w:r>
      <w:r w:rsidR="007A102A">
        <w:t xml:space="preserve">data </w:t>
      </w:r>
      <w:r w:rsidR="00BB027F">
        <w:t xml:space="preserve">entered </w:t>
      </w:r>
      <w:r w:rsidR="007A102A">
        <w:t xml:space="preserve">from the </w:t>
      </w:r>
      <w:r w:rsidR="007A102A" w:rsidRPr="007A102A">
        <w:rPr>
          <w:color w:val="709FDB" w:themeColor="text2" w:themeTint="80"/>
        </w:rPr>
        <w:t>Incurred Amount</w:t>
      </w:r>
      <w:r w:rsidR="007A102A">
        <w:t xml:space="preserve">, </w:t>
      </w:r>
      <w:r w:rsidR="007A102A" w:rsidRPr="007A102A">
        <w:rPr>
          <w:color w:val="709FDB" w:themeColor="text2" w:themeTint="80"/>
        </w:rPr>
        <w:t>Reserve Category</w:t>
      </w:r>
      <w:r w:rsidR="007A102A">
        <w:t xml:space="preserve">, </w:t>
      </w:r>
      <w:r w:rsidR="007A102A" w:rsidRPr="007A102A">
        <w:rPr>
          <w:color w:val="709FDB" w:themeColor="text2" w:themeTint="80"/>
        </w:rPr>
        <w:t>Pay Code</w:t>
      </w:r>
      <w:r w:rsidR="007A102A">
        <w:t xml:space="preserve">, </w:t>
      </w:r>
      <w:r w:rsidR="007A102A" w:rsidRPr="007A102A">
        <w:rPr>
          <w:color w:val="709FDB" w:themeColor="text2" w:themeTint="80"/>
        </w:rPr>
        <w:t xml:space="preserve">Reserve Change Code </w:t>
      </w:r>
      <w:r w:rsidR="007A102A">
        <w:t xml:space="preserve">and </w:t>
      </w:r>
      <w:r w:rsidR="007A102A" w:rsidRPr="007A102A">
        <w:rPr>
          <w:color w:val="709FDB" w:themeColor="text2" w:themeTint="80"/>
        </w:rPr>
        <w:t>Note</w:t>
      </w:r>
      <w:r w:rsidR="007A102A">
        <w:t xml:space="preserve"> fields above it to the </w:t>
      </w:r>
      <w:r w:rsidRPr="007A102A">
        <w:rPr>
          <w:color w:val="709FDB" w:themeColor="text2" w:themeTint="80"/>
        </w:rPr>
        <w:t xml:space="preserve">Proposed </w:t>
      </w:r>
      <w:r>
        <w:t xml:space="preserve">grid.  If the </w:t>
      </w:r>
      <w:r w:rsidRPr="004E4094">
        <w:rPr>
          <w:color w:val="709FDB" w:themeColor="text2" w:themeTint="80"/>
        </w:rPr>
        <w:t xml:space="preserve">Create Incurred Reserve Transaction </w:t>
      </w:r>
      <w:r>
        <w:t xml:space="preserve">checkbox is checked, then the </w:t>
      </w:r>
      <w:r w:rsidRPr="004E4094">
        <w:rPr>
          <w:color w:val="709FDB" w:themeColor="text2" w:themeTint="80"/>
        </w:rPr>
        <w:t xml:space="preserve">Proposed Future Reserves </w:t>
      </w:r>
      <w:r>
        <w:t xml:space="preserve">section will also be updated.  Data in the </w:t>
      </w:r>
      <w:r w:rsidRPr="004E4094">
        <w:rPr>
          <w:color w:val="709FDB" w:themeColor="text2" w:themeTint="80"/>
        </w:rPr>
        <w:t xml:space="preserve">Proposed </w:t>
      </w:r>
      <w:r>
        <w:t xml:space="preserve">grid can be modified by clicking on the button next to the row to be modified.  The button next to the </w:t>
      </w:r>
      <w:r w:rsidRPr="004E4094">
        <w:rPr>
          <w:color w:val="709FDB" w:themeColor="text2" w:themeTint="80"/>
        </w:rPr>
        <w:t xml:space="preserve">Incurred Amount </w:t>
      </w:r>
      <w:r>
        <w:t xml:space="preserve">field can be used to help calculate the desired incurred amount. </w:t>
      </w:r>
      <w:r w:rsidR="004E4094">
        <w:t>T</w:t>
      </w:r>
      <w:r>
        <w:t xml:space="preserve">he </w:t>
      </w:r>
      <w:r w:rsidRPr="004E4094">
        <w:rPr>
          <w:color w:val="709FDB" w:themeColor="text2" w:themeTint="80"/>
        </w:rPr>
        <w:t>Save</w:t>
      </w:r>
      <w:r w:rsidR="004E4094">
        <w:t xml:space="preserve"> button on the tool bar</w:t>
      </w:r>
      <w:r w:rsidRPr="004E4094">
        <w:t xml:space="preserve"> </w:t>
      </w:r>
      <w:r>
        <w:t xml:space="preserve">will </w:t>
      </w:r>
      <w:r w:rsidR="004E4094">
        <w:t>write</w:t>
      </w:r>
      <w:r>
        <w:t xml:space="preserve"> changes from the </w:t>
      </w:r>
      <w:r w:rsidRPr="00997CEE">
        <w:rPr>
          <w:color w:val="709FDB" w:themeColor="text2" w:themeTint="80"/>
        </w:rPr>
        <w:t xml:space="preserve">Proposed </w:t>
      </w:r>
      <w:r>
        <w:t xml:space="preserve">grid.  </w:t>
      </w:r>
    </w:p>
    <w:p w14:paraId="55AC8958" w14:textId="77777777" w:rsidR="00997CEE" w:rsidRDefault="00997CEE"/>
    <w:p w14:paraId="571DD7CC" w14:textId="77777777" w:rsidR="00997CEE" w:rsidRDefault="00997CEE"/>
    <w:p w14:paraId="2EEC9D5A" w14:textId="1C557D35" w:rsidR="00997CEE" w:rsidRDefault="007A102A">
      <w:r>
        <w:rPr>
          <w:noProof/>
        </w:rPr>
        <w:drawing>
          <wp:inline distT="0" distB="0" distL="0" distR="0" wp14:anchorId="3A763E6A" wp14:editId="024AB12C">
            <wp:extent cx="13363575" cy="8193631"/>
            <wp:effectExtent l="0" t="0" r="0" b="0"/>
            <wp:docPr id="311205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2523" cy="819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C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F"/>
    <w:rsid w:val="00082AFF"/>
    <w:rsid w:val="00095268"/>
    <w:rsid w:val="00103F37"/>
    <w:rsid w:val="001A047C"/>
    <w:rsid w:val="004E4094"/>
    <w:rsid w:val="006F70EB"/>
    <w:rsid w:val="00746F66"/>
    <w:rsid w:val="007A102A"/>
    <w:rsid w:val="00830ECE"/>
    <w:rsid w:val="0092183E"/>
    <w:rsid w:val="00945974"/>
    <w:rsid w:val="00997CEE"/>
    <w:rsid w:val="00A35994"/>
    <w:rsid w:val="00A77762"/>
    <w:rsid w:val="00B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D2B29"/>
  <w15:chartTrackingRefBased/>
  <w15:docId w15:val="{CC924F30-3D40-457D-A699-4858715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095268"/>
    <w:rPr>
      <w:rFonts w:asciiTheme="majorHAnsi" w:eastAsiaTheme="majorEastAsia" w:hAnsiTheme="majorHAnsi" w:cstheme="majorBidi"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52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Peck</dc:creator>
  <cp:keywords/>
  <dc:description/>
  <cp:lastModifiedBy>Matt Peck</cp:lastModifiedBy>
  <cp:revision>11</cp:revision>
  <dcterms:created xsi:type="dcterms:W3CDTF">2025-03-27T14:23:00Z</dcterms:created>
  <dcterms:modified xsi:type="dcterms:W3CDTF">2025-04-16T15:51:00Z</dcterms:modified>
</cp:coreProperties>
</file>